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EB8A" w14:textId="77777777" w:rsidR="00A87B4E" w:rsidRDefault="00A87B4E" w:rsidP="001C142C">
      <w:pPr>
        <w:shd w:val="clear" w:color="auto" w:fill="FFFFFF"/>
        <w:spacing w:after="0" w:line="240" w:lineRule="auto"/>
        <w:ind w:left="28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BA2308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1A5D217" wp14:editId="51797DFE">
            <wp:simplePos x="0" y="0"/>
            <wp:positionH relativeFrom="margin">
              <wp:posOffset>-95250</wp:posOffset>
            </wp:positionH>
            <wp:positionV relativeFrom="paragraph">
              <wp:posOffset>114300</wp:posOffset>
            </wp:positionV>
            <wp:extent cx="885825" cy="885825"/>
            <wp:effectExtent l="114300" t="114300" r="104775" b="142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BBWU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9F62E" w14:textId="77777777" w:rsidR="00A87B4E" w:rsidRDefault="00A87B4E" w:rsidP="001C142C">
      <w:pPr>
        <w:shd w:val="clear" w:color="auto" w:fill="FFFFFF"/>
        <w:spacing w:after="0" w:line="240" w:lineRule="auto"/>
        <w:ind w:left="28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Shaheed Benazir Bhutto Women University Peshawar</w:t>
      </w:r>
    </w:p>
    <w:p w14:paraId="3C463607" w14:textId="77777777" w:rsidR="00BA2308" w:rsidRPr="00BA2308" w:rsidRDefault="00883360" w:rsidP="001C142C">
      <w:pPr>
        <w:shd w:val="clear" w:color="auto" w:fill="FFFFFF"/>
        <w:spacing w:after="0" w:line="240" w:lineRule="auto"/>
        <w:ind w:left="28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BA2308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 xml:space="preserve">TENDER NOTICE FOR </w:t>
      </w:r>
      <w:r w:rsidR="005E2BCB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CIVIL WORK</w:t>
      </w:r>
    </w:p>
    <w:p w14:paraId="6C9372EC" w14:textId="77777777" w:rsidR="00347272" w:rsidRDefault="00A87B4E" w:rsidP="001C142C">
      <w:pPr>
        <w:shd w:val="clear" w:color="auto" w:fill="FFFFFF"/>
        <w:spacing w:after="0" w:line="240" w:lineRule="auto"/>
        <w:ind w:left="28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(Single Stage Two Envelope Method)</w:t>
      </w:r>
    </w:p>
    <w:p w14:paraId="6FACB367" w14:textId="77777777" w:rsidR="005E2BCB" w:rsidRPr="00BA2308" w:rsidRDefault="005E2BCB" w:rsidP="001C142C">
      <w:pPr>
        <w:shd w:val="clear" w:color="auto" w:fill="FFFFFF"/>
        <w:spacing w:after="0" w:line="240" w:lineRule="auto"/>
        <w:ind w:left="288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14:paraId="4F6B775E" w14:textId="77777777" w:rsidR="0073234D" w:rsidRPr="007F6EB1" w:rsidRDefault="0073234D" w:rsidP="001C142C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color w:val="333333"/>
        </w:rPr>
      </w:pPr>
    </w:p>
    <w:p w14:paraId="722C157D" w14:textId="3F7033A9" w:rsidR="00A87B4E" w:rsidRPr="00864FC5" w:rsidRDefault="00A87B4E" w:rsidP="00684DC4">
      <w:pPr>
        <w:pStyle w:val="ListParagraph"/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</w:t>
      </w:r>
      <w:r w:rsidR="00E244EC">
        <w:rPr>
          <w:rFonts w:ascii="Arial" w:eastAsia="Times New Roman" w:hAnsi="Arial" w:cs="Arial"/>
          <w:color w:val="333333"/>
        </w:rPr>
        <w:t>Shaheed Benazir Bhutto W</w:t>
      </w:r>
      <w:r w:rsidR="00CC1586" w:rsidRPr="00BA2308">
        <w:rPr>
          <w:rFonts w:ascii="Arial" w:eastAsia="Times New Roman" w:hAnsi="Arial" w:cs="Arial"/>
          <w:color w:val="333333"/>
        </w:rPr>
        <w:t>omen University Peshawar</w:t>
      </w:r>
      <w:r w:rsidR="00347272" w:rsidRPr="00BA2308">
        <w:rPr>
          <w:rFonts w:ascii="Arial" w:eastAsia="Times New Roman" w:hAnsi="Arial" w:cs="Arial"/>
          <w:color w:val="333333"/>
        </w:rPr>
        <w:t xml:space="preserve"> invites sealed bids</w:t>
      </w:r>
      <w:r>
        <w:rPr>
          <w:rFonts w:ascii="Arial" w:eastAsia="Times New Roman" w:hAnsi="Arial" w:cs="Arial"/>
          <w:color w:val="333333"/>
        </w:rPr>
        <w:t>/</w:t>
      </w:r>
      <w:r w:rsidR="00864FC5">
        <w:rPr>
          <w:rFonts w:ascii="Arial" w:eastAsia="Times New Roman" w:hAnsi="Arial" w:cs="Arial"/>
          <w:color w:val="333333"/>
        </w:rPr>
        <w:t>Quotation’s/Proposal</w:t>
      </w:r>
      <w:r>
        <w:rPr>
          <w:rFonts w:ascii="Arial" w:eastAsia="Times New Roman" w:hAnsi="Arial" w:cs="Arial"/>
          <w:color w:val="333333"/>
        </w:rPr>
        <w:t xml:space="preserve"> from interested Firms/Contractors registered with </w:t>
      </w:r>
      <w:r w:rsidR="00684DC4">
        <w:rPr>
          <w:rFonts w:ascii="Arial" w:eastAsia="Times New Roman" w:hAnsi="Arial" w:cs="Arial"/>
          <w:color w:val="333333"/>
        </w:rPr>
        <w:t>PEC (</w:t>
      </w:r>
      <w:r w:rsidR="001C142C">
        <w:rPr>
          <w:rFonts w:ascii="Arial" w:eastAsia="Times New Roman" w:hAnsi="Arial" w:cs="Arial"/>
          <w:color w:val="333333"/>
        </w:rPr>
        <w:t>20</w:t>
      </w:r>
      <w:r w:rsidR="00684DC4">
        <w:rPr>
          <w:rFonts w:ascii="Arial" w:eastAsia="Times New Roman" w:hAnsi="Arial" w:cs="Arial"/>
          <w:color w:val="333333"/>
        </w:rPr>
        <w:t>22</w:t>
      </w:r>
      <w:r w:rsidR="001C142C">
        <w:rPr>
          <w:rFonts w:ascii="Arial" w:eastAsia="Times New Roman" w:hAnsi="Arial" w:cs="Arial"/>
          <w:color w:val="333333"/>
        </w:rPr>
        <w:t>-2</w:t>
      </w:r>
      <w:r w:rsidR="00684DC4">
        <w:rPr>
          <w:rFonts w:ascii="Arial" w:eastAsia="Times New Roman" w:hAnsi="Arial" w:cs="Arial"/>
          <w:color w:val="333333"/>
        </w:rPr>
        <w:t>3</w:t>
      </w:r>
      <w:r w:rsidR="001C142C">
        <w:rPr>
          <w:rFonts w:ascii="Arial" w:eastAsia="Times New Roman" w:hAnsi="Arial" w:cs="Arial"/>
          <w:color w:val="333333"/>
        </w:rPr>
        <w:t xml:space="preserve">) </w:t>
      </w:r>
      <w:r>
        <w:rPr>
          <w:rFonts w:ascii="Arial" w:eastAsia="Times New Roman" w:hAnsi="Arial" w:cs="Arial"/>
          <w:color w:val="333333"/>
        </w:rPr>
        <w:t xml:space="preserve">in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>
        <w:rPr>
          <w:rFonts w:ascii="Arial" w:eastAsia="Times New Roman" w:hAnsi="Arial" w:cs="Arial"/>
          <w:color w:val="333333"/>
        </w:rPr>
        <w:t xml:space="preserve">concerned category for its </w:t>
      </w:r>
      <w:r w:rsidR="00864FC5">
        <w:rPr>
          <w:rFonts w:ascii="Arial" w:eastAsia="Times New Roman" w:hAnsi="Arial" w:cs="Arial"/>
          <w:color w:val="333333"/>
        </w:rPr>
        <w:t>PSDP-funded</w:t>
      </w:r>
      <w:r>
        <w:rPr>
          <w:rFonts w:ascii="Arial" w:eastAsia="Times New Roman" w:hAnsi="Arial" w:cs="Arial"/>
          <w:color w:val="333333"/>
        </w:rPr>
        <w:t xml:space="preserve"> project titled “</w:t>
      </w:r>
      <w:r w:rsidR="007F6EB1" w:rsidRPr="002E6777">
        <w:rPr>
          <w:rFonts w:ascii="Arial" w:eastAsia="Times New Roman" w:hAnsi="Arial" w:cs="Arial"/>
          <w:b/>
          <w:color w:val="333333"/>
        </w:rPr>
        <w:t>Strengthening of Shaheed Benazir Bhutto Women University Peshawar</w:t>
      </w:r>
      <w:r w:rsidR="00684DC4">
        <w:rPr>
          <w:rFonts w:ascii="Arial" w:eastAsia="Times New Roman" w:hAnsi="Arial" w:cs="Arial"/>
          <w:b/>
          <w:color w:val="333333"/>
        </w:rPr>
        <w:t>”</w:t>
      </w:r>
      <w:r>
        <w:rPr>
          <w:rFonts w:ascii="Arial" w:eastAsia="Times New Roman" w:hAnsi="Arial" w:cs="Arial"/>
          <w:b/>
          <w:color w:val="333333"/>
        </w:rPr>
        <w:t xml:space="preserve"> </w:t>
      </w:r>
      <w:r w:rsidRPr="00A87B4E">
        <w:rPr>
          <w:rFonts w:ascii="Arial" w:eastAsia="Times New Roman" w:hAnsi="Arial" w:cs="Arial"/>
          <w:color w:val="333333"/>
        </w:rPr>
        <w:t>for the following components of the Civil work of the said Project.</w:t>
      </w:r>
    </w:p>
    <w:tbl>
      <w:tblPr>
        <w:tblStyle w:val="TableGrid"/>
        <w:tblW w:w="0" w:type="auto"/>
        <w:tblInd w:w="512" w:type="dxa"/>
        <w:tblLook w:val="04A0" w:firstRow="1" w:lastRow="0" w:firstColumn="1" w:lastColumn="0" w:noHBand="0" w:noVBand="1"/>
      </w:tblPr>
      <w:tblGrid>
        <w:gridCol w:w="743"/>
        <w:gridCol w:w="2828"/>
        <w:gridCol w:w="1556"/>
        <w:gridCol w:w="1727"/>
        <w:gridCol w:w="3398"/>
      </w:tblGrid>
      <w:tr w:rsidR="001C142C" w14:paraId="504F04B1" w14:textId="77777777" w:rsidTr="00A852FE">
        <w:tc>
          <w:tcPr>
            <w:tcW w:w="743" w:type="dxa"/>
            <w:vAlign w:val="center"/>
          </w:tcPr>
          <w:p w14:paraId="204150A0" w14:textId="77777777" w:rsidR="00A87B4E" w:rsidRPr="005E2BCB" w:rsidRDefault="00A87B4E" w:rsidP="001C142C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proofErr w:type="gramStart"/>
            <w:r w:rsidRPr="005E2BCB">
              <w:rPr>
                <w:rFonts w:ascii="Arial" w:eastAsia="Times New Roman" w:hAnsi="Arial" w:cs="Arial"/>
                <w:b/>
                <w:color w:val="333333"/>
              </w:rPr>
              <w:t>S.No</w:t>
            </w:r>
            <w:proofErr w:type="gramEnd"/>
          </w:p>
        </w:tc>
        <w:tc>
          <w:tcPr>
            <w:tcW w:w="2828" w:type="dxa"/>
            <w:vAlign w:val="center"/>
          </w:tcPr>
          <w:p w14:paraId="04BED97A" w14:textId="77777777" w:rsidR="00A87B4E" w:rsidRPr="005E2BCB" w:rsidRDefault="00A87B4E" w:rsidP="001C142C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5E2BCB">
              <w:rPr>
                <w:rFonts w:ascii="Arial" w:eastAsia="Times New Roman" w:hAnsi="Arial" w:cs="Arial"/>
                <w:b/>
                <w:color w:val="333333"/>
              </w:rPr>
              <w:t>Name of Work</w:t>
            </w:r>
          </w:p>
        </w:tc>
        <w:tc>
          <w:tcPr>
            <w:tcW w:w="1556" w:type="dxa"/>
            <w:vAlign w:val="center"/>
          </w:tcPr>
          <w:p w14:paraId="28A9DE82" w14:textId="77777777" w:rsidR="00A87B4E" w:rsidRPr="005E2BCB" w:rsidRDefault="00A87B4E" w:rsidP="001C142C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5E2BCB">
              <w:rPr>
                <w:rFonts w:ascii="Arial" w:eastAsia="Times New Roman" w:hAnsi="Arial" w:cs="Arial"/>
                <w:b/>
                <w:color w:val="333333"/>
              </w:rPr>
              <w:t>Estimated Cost</w:t>
            </w:r>
          </w:p>
        </w:tc>
        <w:tc>
          <w:tcPr>
            <w:tcW w:w="1727" w:type="dxa"/>
            <w:vAlign w:val="center"/>
          </w:tcPr>
          <w:p w14:paraId="17C9FC1E" w14:textId="77777777" w:rsidR="00A87B4E" w:rsidRPr="005E2BCB" w:rsidRDefault="00A87B4E" w:rsidP="001C142C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5E2BCB">
              <w:rPr>
                <w:rFonts w:ascii="Arial" w:eastAsia="Times New Roman" w:hAnsi="Arial" w:cs="Arial"/>
                <w:b/>
                <w:color w:val="333333"/>
              </w:rPr>
              <w:t>Bid Security</w:t>
            </w:r>
          </w:p>
        </w:tc>
        <w:tc>
          <w:tcPr>
            <w:tcW w:w="3398" w:type="dxa"/>
            <w:vAlign w:val="center"/>
          </w:tcPr>
          <w:p w14:paraId="3AD9CB0A" w14:textId="77777777" w:rsidR="00A87B4E" w:rsidRPr="005E2BCB" w:rsidRDefault="00A87B4E" w:rsidP="001C142C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5E2BCB">
              <w:rPr>
                <w:rFonts w:ascii="Arial" w:eastAsia="Times New Roman" w:hAnsi="Arial" w:cs="Arial"/>
                <w:b/>
                <w:color w:val="333333"/>
              </w:rPr>
              <w:t>Last date &amp; time for submission of technical and Financial Bid</w:t>
            </w:r>
          </w:p>
        </w:tc>
      </w:tr>
      <w:tr w:rsidR="00864FC5" w14:paraId="3B568FB8" w14:textId="77777777" w:rsidTr="00A852FE">
        <w:tc>
          <w:tcPr>
            <w:tcW w:w="743" w:type="dxa"/>
            <w:vAlign w:val="center"/>
          </w:tcPr>
          <w:p w14:paraId="0273CDC6" w14:textId="2B0C36EC" w:rsidR="00864FC5" w:rsidRDefault="00864FC5" w:rsidP="00684DC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5841A0">
              <w:rPr>
                <w:rFonts w:ascii="Arial" w:hAnsi="Arial" w:cs="Arial"/>
                <w:noProof/>
                <w:sz w:val="20"/>
                <w:szCs w:val="24"/>
              </w:rPr>
              <w:t>01</w:t>
            </w:r>
          </w:p>
        </w:tc>
        <w:tc>
          <w:tcPr>
            <w:tcW w:w="2828" w:type="dxa"/>
            <w:vAlign w:val="center"/>
          </w:tcPr>
          <w:p w14:paraId="2FA9E5BE" w14:textId="0F495726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 xml:space="preserve">Construction of </w:t>
            </w:r>
            <w:r w:rsidR="00684DC4">
              <w:rPr>
                <w:rFonts w:ascii="Arial" w:hAnsi="Arial" w:cs="Arial"/>
                <w:noProof/>
                <w:sz w:val="20"/>
                <w:szCs w:val="24"/>
              </w:rPr>
              <w:t>Academic</w:t>
            </w:r>
            <w:r w:rsidRPr="00361A10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B</w:t>
            </w:r>
            <w:r w:rsidRPr="00361A10">
              <w:rPr>
                <w:rFonts w:ascii="Arial" w:hAnsi="Arial" w:cs="Arial"/>
                <w:noProof/>
                <w:sz w:val="20"/>
                <w:szCs w:val="24"/>
              </w:rPr>
              <w:t>lock</w:t>
            </w:r>
          </w:p>
        </w:tc>
        <w:tc>
          <w:tcPr>
            <w:tcW w:w="1556" w:type="dxa"/>
            <w:vAlign w:val="center"/>
          </w:tcPr>
          <w:p w14:paraId="23DF8870" w14:textId="76574357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Rs. 397.996 million</w:t>
            </w:r>
          </w:p>
        </w:tc>
        <w:tc>
          <w:tcPr>
            <w:tcW w:w="1727" w:type="dxa"/>
          </w:tcPr>
          <w:p w14:paraId="5181F612" w14:textId="77777777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2% CDR on Estimated Cost</w:t>
            </w:r>
          </w:p>
        </w:tc>
        <w:tc>
          <w:tcPr>
            <w:tcW w:w="3398" w:type="dxa"/>
          </w:tcPr>
          <w:p w14:paraId="01C9F206" w14:textId="2D834403" w:rsidR="00864FC5" w:rsidRDefault="00A852FE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21/12/2022 at 11: 00 AM</w:t>
            </w:r>
          </w:p>
        </w:tc>
      </w:tr>
      <w:tr w:rsidR="00864FC5" w14:paraId="12338B61" w14:textId="77777777" w:rsidTr="00A852FE">
        <w:tc>
          <w:tcPr>
            <w:tcW w:w="743" w:type="dxa"/>
            <w:vAlign w:val="center"/>
          </w:tcPr>
          <w:p w14:paraId="5DF724E1" w14:textId="6454DBEF" w:rsidR="00864FC5" w:rsidRDefault="00864FC5" w:rsidP="00684DC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5841A0">
              <w:rPr>
                <w:rFonts w:ascii="Arial" w:hAnsi="Arial" w:cs="Arial"/>
                <w:noProof/>
                <w:sz w:val="20"/>
                <w:szCs w:val="24"/>
              </w:rPr>
              <w:t>02</w:t>
            </w:r>
          </w:p>
        </w:tc>
        <w:tc>
          <w:tcPr>
            <w:tcW w:w="2828" w:type="dxa"/>
            <w:vAlign w:val="center"/>
          </w:tcPr>
          <w:p w14:paraId="6D4EC319" w14:textId="6085B5EA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Construction of Administartion Block</w:t>
            </w:r>
          </w:p>
        </w:tc>
        <w:tc>
          <w:tcPr>
            <w:tcW w:w="1556" w:type="dxa"/>
            <w:vAlign w:val="center"/>
          </w:tcPr>
          <w:p w14:paraId="019F7D7D" w14:textId="13C8CC4E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Rs. 139.744 Million</w:t>
            </w:r>
          </w:p>
        </w:tc>
        <w:tc>
          <w:tcPr>
            <w:tcW w:w="1727" w:type="dxa"/>
          </w:tcPr>
          <w:p w14:paraId="5E9DCAFF" w14:textId="4AF1811D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2% CDR on Estimated Cost</w:t>
            </w:r>
          </w:p>
        </w:tc>
        <w:tc>
          <w:tcPr>
            <w:tcW w:w="3398" w:type="dxa"/>
          </w:tcPr>
          <w:p w14:paraId="66818761" w14:textId="1C0DCD6A" w:rsidR="00864FC5" w:rsidRDefault="00A852FE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21/12/2022 at 11: 00 AM</w:t>
            </w:r>
          </w:p>
        </w:tc>
      </w:tr>
      <w:tr w:rsidR="00864FC5" w14:paraId="628C0591" w14:textId="77777777" w:rsidTr="00A852FE">
        <w:tc>
          <w:tcPr>
            <w:tcW w:w="743" w:type="dxa"/>
            <w:vAlign w:val="center"/>
          </w:tcPr>
          <w:p w14:paraId="595E84AA" w14:textId="4FB8E461" w:rsidR="00864FC5" w:rsidRDefault="00864FC5" w:rsidP="00684DC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03</w:t>
            </w:r>
          </w:p>
        </w:tc>
        <w:tc>
          <w:tcPr>
            <w:tcW w:w="2828" w:type="dxa"/>
            <w:vAlign w:val="center"/>
          </w:tcPr>
          <w:p w14:paraId="1A145DEE" w14:textId="5E819A5A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Construction of Hostel-A</w:t>
            </w:r>
          </w:p>
        </w:tc>
        <w:tc>
          <w:tcPr>
            <w:tcW w:w="1556" w:type="dxa"/>
            <w:vAlign w:val="center"/>
          </w:tcPr>
          <w:p w14:paraId="1A6423B8" w14:textId="32233C6A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>Rs. 246.033 Million</w:t>
            </w:r>
          </w:p>
        </w:tc>
        <w:tc>
          <w:tcPr>
            <w:tcW w:w="1727" w:type="dxa"/>
          </w:tcPr>
          <w:p w14:paraId="0EBAFC6C" w14:textId="6DC9077D" w:rsidR="00864FC5" w:rsidRDefault="00864FC5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2% CDR on Estimated Cost</w:t>
            </w:r>
          </w:p>
        </w:tc>
        <w:tc>
          <w:tcPr>
            <w:tcW w:w="3398" w:type="dxa"/>
          </w:tcPr>
          <w:p w14:paraId="36728604" w14:textId="5C68F0A6" w:rsidR="00864FC5" w:rsidRDefault="00A852FE" w:rsidP="00864FC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21/12/2022 at 11: 00 AM</w:t>
            </w:r>
          </w:p>
        </w:tc>
      </w:tr>
    </w:tbl>
    <w:p w14:paraId="02D460E3" w14:textId="77777777" w:rsidR="00A87B4E" w:rsidRDefault="00A87B4E" w:rsidP="001C142C">
      <w:pPr>
        <w:pStyle w:val="ListParagraph"/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</w:p>
    <w:p w14:paraId="2895A32E" w14:textId="15884DC4" w:rsidR="00A87B4E" w:rsidRDefault="00DC0D15" w:rsidP="001C142C">
      <w:pPr>
        <w:pStyle w:val="ListParagraph"/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subject tender shall be processed in accordance with Rules </w:t>
      </w:r>
      <w:r w:rsidR="00684DC4">
        <w:rPr>
          <w:rFonts w:ascii="Arial" w:eastAsia="Times New Roman" w:hAnsi="Arial" w:cs="Arial"/>
          <w:color w:val="333333"/>
        </w:rPr>
        <w:t>14</w:t>
      </w:r>
      <w:r>
        <w:rPr>
          <w:rFonts w:ascii="Arial" w:eastAsia="Times New Roman" w:hAnsi="Arial" w:cs="Arial"/>
          <w:color w:val="333333"/>
        </w:rPr>
        <w:t>-</w:t>
      </w:r>
      <w:r w:rsidR="00684DC4">
        <w:rPr>
          <w:rFonts w:ascii="Arial" w:eastAsia="Times New Roman" w:hAnsi="Arial" w:cs="Arial"/>
          <w:color w:val="333333"/>
        </w:rPr>
        <w:t>2-</w:t>
      </w:r>
      <w:r>
        <w:rPr>
          <w:rFonts w:ascii="Arial" w:eastAsia="Times New Roman" w:hAnsi="Arial" w:cs="Arial"/>
          <w:color w:val="333333"/>
        </w:rPr>
        <w:t xml:space="preserve">b (Single stage two envelop bidding method) of the </w:t>
      </w:r>
      <w:r w:rsidR="00A852FE">
        <w:rPr>
          <w:rFonts w:ascii="Arial" w:eastAsia="Times New Roman" w:hAnsi="Arial" w:cs="Arial"/>
          <w:color w:val="333333"/>
        </w:rPr>
        <w:t>KPPRA 2014</w:t>
      </w:r>
      <w:r>
        <w:rPr>
          <w:rFonts w:ascii="Arial" w:eastAsia="Times New Roman" w:hAnsi="Arial" w:cs="Arial"/>
          <w:color w:val="333333"/>
        </w:rPr>
        <w:t xml:space="preserve"> as</w:t>
      </w:r>
      <w:r w:rsidR="001C142C">
        <w:rPr>
          <w:rFonts w:ascii="Arial" w:eastAsia="Times New Roman" w:hAnsi="Arial" w:cs="Arial"/>
          <w:color w:val="333333"/>
        </w:rPr>
        <w:t xml:space="preserve"> per</w:t>
      </w:r>
      <w:r>
        <w:rPr>
          <w:rFonts w:ascii="Arial" w:eastAsia="Times New Roman" w:hAnsi="Arial" w:cs="Arial"/>
          <w:color w:val="333333"/>
        </w:rPr>
        <w:t xml:space="preserve"> standard</w:t>
      </w:r>
      <w:r w:rsidR="001C142C">
        <w:rPr>
          <w:rFonts w:ascii="Arial" w:eastAsia="Times New Roman" w:hAnsi="Arial" w:cs="Arial"/>
          <w:color w:val="333333"/>
        </w:rPr>
        <w:t xml:space="preserve"> PEC</w:t>
      </w:r>
      <w:r>
        <w:rPr>
          <w:rFonts w:ascii="Arial" w:eastAsia="Times New Roman" w:hAnsi="Arial" w:cs="Arial"/>
          <w:color w:val="333333"/>
        </w:rPr>
        <w:t xml:space="preserve"> guidelines.</w:t>
      </w:r>
    </w:p>
    <w:p w14:paraId="1854ED0C" w14:textId="25544BC0" w:rsidR="00A852FE" w:rsidRPr="00A852FE" w:rsidRDefault="00DC0D15" w:rsidP="00684DC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 w:rsidRPr="009114F6">
        <w:rPr>
          <w:rFonts w:ascii="Arial" w:eastAsia="Times New Roman" w:hAnsi="Arial" w:cs="Arial"/>
          <w:color w:val="333333"/>
        </w:rPr>
        <w:t>Detailed Terms &amp; Conditions/ Tender documents can be obtained from the office of the undersigned</w:t>
      </w:r>
      <w:r w:rsidR="00684DC4">
        <w:rPr>
          <w:rFonts w:ascii="Arial" w:eastAsia="Times New Roman" w:hAnsi="Arial" w:cs="Arial"/>
          <w:color w:val="333333"/>
        </w:rPr>
        <w:t xml:space="preserve"> on the written application of the company’s letterhead, </w:t>
      </w:r>
      <w:r w:rsidRPr="009114F6">
        <w:rPr>
          <w:rFonts w:ascii="Arial" w:eastAsia="Times New Roman" w:hAnsi="Arial" w:cs="Arial"/>
          <w:color w:val="333333"/>
        </w:rPr>
        <w:t xml:space="preserve">immediately after uploading/ publication </w:t>
      </w:r>
      <w:r w:rsidR="00864FC5">
        <w:rPr>
          <w:rFonts w:ascii="Arial" w:eastAsia="Times New Roman" w:hAnsi="Arial" w:cs="Arial"/>
          <w:color w:val="333333"/>
        </w:rPr>
        <w:t xml:space="preserve">of </w:t>
      </w:r>
      <w:r w:rsidRPr="009114F6">
        <w:rPr>
          <w:rFonts w:ascii="Arial" w:eastAsia="Times New Roman" w:hAnsi="Arial" w:cs="Arial"/>
          <w:color w:val="333333"/>
        </w:rPr>
        <w:t xml:space="preserve">the Tender during office hours </w:t>
      </w:r>
      <w:r w:rsidR="00684DC4" w:rsidRPr="009114F6">
        <w:rPr>
          <w:rFonts w:ascii="Arial" w:eastAsia="Times New Roman" w:hAnsi="Arial" w:cs="Arial"/>
          <w:color w:val="333333"/>
        </w:rPr>
        <w:t>i.e.,</w:t>
      </w:r>
      <w:r w:rsidRPr="009114F6">
        <w:rPr>
          <w:rFonts w:ascii="Arial" w:eastAsia="Times New Roman" w:hAnsi="Arial" w:cs="Arial"/>
          <w:color w:val="333333"/>
        </w:rPr>
        <w:t xml:space="preserve"> 0900 hours to 1600 hours, except Saturdays and Sundays, on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 w:rsidRPr="009114F6">
        <w:rPr>
          <w:rFonts w:ascii="Arial" w:eastAsia="Times New Roman" w:hAnsi="Arial" w:cs="Arial"/>
          <w:color w:val="333333"/>
        </w:rPr>
        <w:t xml:space="preserve">provision of Bank Draft/ Call Deposit Receipt of </w:t>
      </w:r>
      <w:r w:rsidRPr="009114F6">
        <w:rPr>
          <w:rFonts w:ascii="Arial" w:eastAsia="Times New Roman" w:hAnsi="Arial" w:cs="Arial"/>
          <w:b/>
          <w:color w:val="333333"/>
        </w:rPr>
        <w:t xml:space="preserve">Rs. </w:t>
      </w:r>
      <w:r w:rsidR="00436C3B" w:rsidRPr="009114F6">
        <w:rPr>
          <w:rFonts w:ascii="Arial" w:eastAsia="Times New Roman" w:hAnsi="Arial" w:cs="Arial"/>
          <w:b/>
          <w:color w:val="333333"/>
        </w:rPr>
        <w:t>2</w:t>
      </w:r>
      <w:r w:rsidRPr="009114F6">
        <w:rPr>
          <w:rFonts w:ascii="Arial" w:eastAsia="Times New Roman" w:hAnsi="Arial" w:cs="Arial"/>
          <w:b/>
          <w:color w:val="333333"/>
        </w:rPr>
        <w:t>000</w:t>
      </w:r>
      <w:r w:rsidRPr="009114F6">
        <w:rPr>
          <w:rFonts w:ascii="Arial" w:eastAsia="Times New Roman" w:hAnsi="Arial" w:cs="Arial"/>
          <w:color w:val="333333"/>
        </w:rPr>
        <w:t xml:space="preserve">/- in the name of </w:t>
      </w:r>
      <w:r w:rsidRPr="009114F6">
        <w:rPr>
          <w:rFonts w:ascii="Arial" w:eastAsia="Times New Roman" w:hAnsi="Arial" w:cs="Arial"/>
          <w:b/>
          <w:color w:val="333333"/>
        </w:rPr>
        <w:t>Treasurer, Shaheed Benazir Bhutto Women University Peshawar</w:t>
      </w:r>
      <w:r w:rsidR="002356FB">
        <w:rPr>
          <w:rFonts w:ascii="Arial" w:eastAsia="Times New Roman" w:hAnsi="Arial" w:cs="Arial"/>
          <w:b/>
          <w:color w:val="333333"/>
        </w:rPr>
        <w:t xml:space="preserve"> ti</w:t>
      </w:r>
      <w:r w:rsidR="002356FB" w:rsidRPr="002356FB">
        <w:rPr>
          <w:rFonts w:ascii="Arial" w:eastAsia="Times New Roman" w:hAnsi="Arial" w:cs="Arial"/>
          <w:bCs/>
          <w:color w:val="333333"/>
        </w:rPr>
        <w:t>ll 20/12/2022.</w:t>
      </w:r>
    </w:p>
    <w:p w14:paraId="0FA1F6D4" w14:textId="37C1F2F9" w:rsidR="009114F6" w:rsidRPr="00684DC4" w:rsidRDefault="00684DC4" w:rsidP="00684DC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 w:rsidRPr="00684DC4">
        <w:rPr>
          <w:rFonts w:ascii="Arial" w:eastAsia="Times New Roman" w:hAnsi="Arial" w:cs="Arial"/>
          <w:color w:val="333333"/>
        </w:rPr>
        <w:t xml:space="preserve">Two (02) percent </w:t>
      </w:r>
      <w:r w:rsidR="00A852FE">
        <w:rPr>
          <w:rFonts w:ascii="Arial" w:eastAsia="Times New Roman" w:hAnsi="Arial" w:cs="Arial"/>
          <w:color w:val="333333"/>
        </w:rPr>
        <w:t xml:space="preserve">CDR </w:t>
      </w:r>
      <w:r w:rsidRPr="00684DC4">
        <w:rPr>
          <w:rFonts w:ascii="Arial" w:eastAsia="Times New Roman" w:hAnsi="Arial" w:cs="Arial"/>
          <w:color w:val="333333"/>
        </w:rPr>
        <w:t>of the total</w:t>
      </w:r>
      <w:r w:rsidR="00A852FE">
        <w:rPr>
          <w:rFonts w:ascii="Arial" w:eastAsia="Times New Roman" w:hAnsi="Arial" w:cs="Arial"/>
          <w:color w:val="333333"/>
        </w:rPr>
        <w:t xml:space="preserve"> estimated cost must be attached with the financial bid </w:t>
      </w:r>
      <w:r w:rsidRPr="00684DC4">
        <w:rPr>
          <w:rFonts w:ascii="Arial" w:eastAsia="Times New Roman" w:hAnsi="Arial" w:cs="Arial"/>
          <w:color w:val="333333"/>
        </w:rPr>
        <w:t xml:space="preserve">(which will be refundable to the unsuccessful bidders) in favor of </w:t>
      </w:r>
      <w:r w:rsidRPr="00684DC4">
        <w:rPr>
          <w:rFonts w:ascii="Arial" w:eastAsia="Times New Roman" w:hAnsi="Arial" w:cs="Arial"/>
          <w:b/>
          <w:color w:val="333333"/>
        </w:rPr>
        <w:t>Treasurer, Shaheed Benazir Bhutto Women University Peshawar</w:t>
      </w:r>
      <w:r w:rsidR="00A852FE">
        <w:rPr>
          <w:rFonts w:ascii="Arial" w:eastAsia="Times New Roman" w:hAnsi="Arial" w:cs="Arial"/>
          <w:color w:val="333333"/>
        </w:rPr>
        <w:t xml:space="preserve"> and to produce at the time of application.</w:t>
      </w:r>
      <w:r w:rsidRPr="00684DC4">
        <w:rPr>
          <w:rFonts w:ascii="Arial" w:eastAsia="Times New Roman" w:hAnsi="Arial" w:cs="Arial"/>
          <w:color w:val="333333"/>
        </w:rPr>
        <w:t xml:space="preserve"> The earnest money should be in the form of a Bank Draft/ Call Deposit Receipt. No Crossed-Cheque/ Bank Challan/ Cash will be accepted.</w:t>
      </w:r>
    </w:p>
    <w:p w14:paraId="21E67F3D" w14:textId="269305B0" w:rsidR="00262B55" w:rsidRPr="00684DC4" w:rsidRDefault="00684DC4" w:rsidP="00684DC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</w:t>
      </w:r>
      <w:r w:rsidR="00DC0D15" w:rsidRPr="009114F6">
        <w:rPr>
          <w:rFonts w:ascii="Arial" w:eastAsia="Times New Roman" w:hAnsi="Arial" w:cs="Arial"/>
          <w:color w:val="333333"/>
        </w:rPr>
        <w:t xml:space="preserve">Technical Bids will be opened on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 w:rsidR="00DC0D15" w:rsidRPr="009114F6">
        <w:rPr>
          <w:rFonts w:ascii="Arial" w:eastAsia="Times New Roman" w:hAnsi="Arial" w:cs="Arial"/>
          <w:color w:val="333333"/>
        </w:rPr>
        <w:t>same date at 11:30 am in the Commi</w:t>
      </w:r>
      <w:r w:rsidR="00262B55" w:rsidRPr="009114F6">
        <w:rPr>
          <w:rFonts w:ascii="Arial" w:eastAsia="Times New Roman" w:hAnsi="Arial" w:cs="Arial"/>
          <w:color w:val="333333"/>
        </w:rPr>
        <w:t xml:space="preserve">ttee Room, whereas Financial Bids will be opened after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 w:rsidR="00262B55" w:rsidRPr="009114F6">
        <w:rPr>
          <w:rFonts w:ascii="Arial" w:eastAsia="Times New Roman" w:hAnsi="Arial" w:cs="Arial"/>
          <w:color w:val="333333"/>
        </w:rPr>
        <w:t xml:space="preserve">Completion of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 w:rsidR="00262B55" w:rsidRPr="009114F6">
        <w:rPr>
          <w:rFonts w:ascii="Arial" w:eastAsia="Times New Roman" w:hAnsi="Arial" w:cs="Arial"/>
          <w:color w:val="333333"/>
        </w:rPr>
        <w:t>technical Evaluation.</w:t>
      </w:r>
    </w:p>
    <w:p w14:paraId="22ABFD56" w14:textId="77777777" w:rsidR="00262B55" w:rsidRDefault="00262B55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b/>
          <w:color w:val="333333"/>
        </w:rPr>
      </w:pPr>
      <w:r w:rsidRPr="00262B55">
        <w:rPr>
          <w:rFonts w:ascii="Arial" w:eastAsia="Times New Roman" w:hAnsi="Arial" w:cs="Arial"/>
          <w:b/>
          <w:color w:val="333333"/>
        </w:rPr>
        <w:t>Terms and Conditions:</w:t>
      </w:r>
    </w:p>
    <w:p w14:paraId="3B228C3B" w14:textId="77777777" w:rsidR="003C071C" w:rsidRPr="001C142C" w:rsidRDefault="003C071C" w:rsidP="001C142C">
      <w:pPr>
        <w:pStyle w:val="ListParagraph"/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b/>
          <w:color w:val="333333"/>
        </w:rPr>
      </w:pPr>
      <w:r w:rsidRPr="001C142C">
        <w:rPr>
          <w:rFonts w:ascii="Arial" w:eastAsia="Times New Roman" w:hAnsi="Arial" w:cs="Arial"/>
          <w:b/>
          <w:color w:val="333333"/>
        </w:rPr>
        <w:t>The prospective firms/contractors shall provide:</w:t>
      </w:r>
    </w:p>
    <w:p w14:paraId="376A91EB" w14:textId="0573A125" w:rsidR="003C071C" w:rsidRDefault="001C142C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Valid Registration</w:t>
      </w:r>
      <w:r w:rsidR="003C071C" w:rsidRPr="003C071C">
        <w:rPr>
          <w:rFonts w:ascii="Arial" w:eastAsia="Times New Roman" w:hAnsi="Arial" w:cs="Arial"/>
          <w:color w:val="333333"/>
        </w:rPr>
        <w:t xml:space="preserve"> with PEC</w:t>
      </w:r>
      <w:r w:rsidR="003C071C">
        <w:rPr>
          <w:rFonts w:ascii="Arial" w:eastAsia="Times New Roman" w:hAnsi="Arial" w:cs="Arial"/>
          <w:color w:val="333333"/>
        </w:rPr>
        <w:t xml:space="preserve"> </w:t>
      </w:r>
      <w:r w:rsidR="002636F4">
        <w:rPr>
          <w:rFonts w:ascii="Arial" w:eastAsia="Times New Roman" w:hAnsi="Arial" w:cs="Arial"/>
          <w:color w:val="333333"/>
        </w:rPr>
        <w:t>(in</w:t>
      </w:r>
      <w:r w:rsidR="003C071C">
        <w:rPr>
          <w:rFonts w:ascii="Arial" w:eastAsia="Times New Roman" w:hAnsi="Arial" w:cs="Arial"/>
          <w:color w:val="333333"/>
        </w:rPr>
        <w:t xml:space="preserve">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 w:rsidR="003C071C">
        <w:rPr>
          <w:rFonts w:ascii="Arial" w:eastAsia="Times New Roman" w:hAnsi="Arial" w:cs="Arial"/>
          <w:color w:val="333333"/>
        </w:rPr>
        <w:t>relevant category or above with relevant specialization codes) FBR and Provincial Revenue Authority (KPRA) or any other relevant councils/organizations.</w:t>
      </w:r>
    </w:p>
    <w:p w14:paraId="0E6CC016" w14:textId="4F83D95E" w:rsidR="002636F4" w:rsidRDefault="003C071C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Details of similar</w:t>
      </w:r>
      <w:r w:rsidR="001C142C">
        <w:rPr>
          <w:rFonts w:ascii="Arial" w:eastAsia="Times New Roman" w:hAnsi="Arial" w:cs="Arial"/>
          <w:color w:val="333333"/>
        </w:rPr>
        <w:t xml:space="preserve"> nature of projects/work</w:t>
      </w:r>
      <w:r>
        <w:rPr>
          <w:rFonts w:ascii="Arial" w:eastAsia="Times New Roman" w:hAnsi="Arial" w:cs="Arial"/>
          <w:color w:val="333333"/>
        </w:rPr>
        <w:t xml:space="preserve"> (equal or greater amount) executed indicating Project Cost, Scope of Work, Inception date</w:t>
      </w:r>
      <w:r w:rsidR="00864FC5">
        <w:rPr>
          <w:rFonts w:ascii="Arial" w:eastAsia="Times New Roman" w:hAnsi="Arial" w:cs="Arial"/>
          <w:color w:val="333333"/>
        </w:rPr>
        <w:t>,</w:t>
      </w:r>
      <w:r>
        <w:rPr>
          <w:rFonts w:ascii="Arial" w:eastAsia="Times New Roman" w:hAnsi="Arial" w:cs="Arial"/>
          <w:color w:val="333333"/>
        </w:rPr>
        <w:t xml:space="preserve"> and completion date with verified /attested documents from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>
        <w:rPr>
          <w:rFonts w:ascii="Arial" w:eastAsia="Times New Roman" w:hAnsi="Arial" w:cs="Arial"/>
          <w:color w:val="333333"/>
        </w:rPr>
        <w:t>client</w:t>
      </w:r>
      <w:r w:rsidR="002636F4">
        <w:rPr>
          <w:rFonts w:ascii="Arial" w:eastAsia="Times New Roman" w:hAnsi="Arial" w:cs="Arial"/>
          <w:color w:val="333333"/>
        </w:rPr>
        <w:t>.</w:t>
      </w:r>
    </w:p>
    <w:p w14:paraId="7D11CC0D" w14:textId="1036C9F0" w:rsidR="001F6D9A" w:rsidRDefault="003C071C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  </w:t>
      </w:r>
      <w:r w:rsidR="00170EBD">
        <w:rPr>
          <w:rFonts w:ascii="Arial" w:eastAsia="Times New Roman" w:hAnsi="Arial" w:cs="Arial"/>
          <w:color w:val="333333"/>
        </w:rPr>
        <w:t>De</w:t>
      </w:r>
      <w:r w:rsidR="001C142C">
        <w:rPr>
          <w:rFonts w:ascii="Arial" w:eastAsia="Times New Roman" w:hAnsi="Arial" w:cs="Arial"/>
          <w:color w:val="333333"/>
        </w:rPr>
        <w:t>tails of construction equipment</w:t>
      </w:r>
      <w:r w:rsidR="00170EBD">
        <w:rPr>
          <w:rFonts w:ascii="Arial" w:eastAsia="Times New Roman" w:hAnsi="Arial" w:cs="Arial"/>
          <w:color w:val="333333"/>
        </w:rPr>
        <w:t>, tools</w:t>
      </w:r>
      <w:r w:rsidR="001F6D9A">
        <w:rPr>
          <w:rFonts w:ascii="Arial" w:eastAsia="Times New Roman" w:hAnsi="Arial" w:cs="Arial"/>
          <w:color w:val="333333"/>
        </w:rPr>
        <w:t>, plants</w:t>
      </w:r>
      <w:r w:rsidR="00864FC5">
        <w:rPr>
          <w:rFonts w:ascii="Arial" w:eastAsia="Times New Roman" w:hAnsi="Arial" w:cs="Arial"/>
          <w:color w:val="333333"/>
        </w:rPr>
        <w:t>,</w:t>
      </w:r>
      <w:r w:rsidR="001F6D9A">
        <w:rPr>
          <w:rFonts w:ascii="Arial" w:eastAsia="Times New Roman" w:hAnsi="Arial" w:cs="Arial"/>
          <w:color w:val="333333"/>
        </w:rPr>
        <w:t xml:space="preserve"> and machinery available with the firm/Contractor with verified ownership documents and indicate yearly increase. </w:t>
      </w:r>
    </w:p>
    <w:p w14:paraId="2ECE1A8A" w14:textId="71E47299" w:rsidR="001F6D9A" w:rsidRDefault="001F6D9A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Full bio data List of Technical staff available with</w:t>
      </w:r>
      <w:r w:rsidR="001C142C">
        <w:rPr>
          <w:rFonts w:ascii="Arial" w:eastAsia="Times New Roman" w:hAnsi="Arial" w:cs="Arial"/>
          <w:color w:val="333333"/>
        </w:rPr>
        <w:t xml:space="preserve"> the</w:t>
      </w:r>
      <w:r>
        <w:rPr>
          <w:rFonts w:ascii="Arial" w:eastAsia="Times New Roman" w:hAnsi="Arial" w:cs="Arial"/>
          <w:color w:val="333333"/>
        </w:rPr>
        <w:t xml:space="preserve"> firm/contractors showing proof </w:t>
      </w:r>
      <w:r w:rsidR="00864FC5">
        <w:rPr>
          <w:rFonts w:ascii="Arial" w:eastAsia="Times New Roman" w:hAnsi="Arial" w:cs="Arial"/>
          <w:color w:val="333333"/>
        </w:rPr>
        <w:t xml:space="preserve">of </w:t>
      </w:r>
      <w:r>
        <w:rPr>
          <w:rFonts w:ascii="Arial" w:eastAsia="Times New Roman" w:hAnsi="Arial" w:cs="Arial"/>
          <w:color w:val="333333"/>
        </w:rPr>
        <w:t>their engagement with the firm with fresh attestation/proofs.</w:t>
      </w:r>
    </w:p>
    <w:p w14:paraId="33DCF7E0" w14:textId="1A8946FC" w:rsidR="001F6D9A" w:rsidRDefault="001F6D9A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To substantiate the financial soundness of the firm, </w:t>
      </w:r>
      <w:r w:rsidR="00864FC5">
        <w:rPr>
          <w:rFonts w:ascii="Arial" w:eastAsia="Times New Roman" w:hAnsi="Arial" w:cs="Arial"/>
          <w:color w:val="333333"/>
        </w:rPr>
        <w:t xml:space="preserve">a </w:t>
      </w:r>
      <w:r>
        <w:rPr>
          <w:rFonts w:ascii="Arial" w:eastAsia="Times New Roman" w:hAnsi="Arial" w:cs="Arial"/>
          <w:color w:val="333333"/>
        </w:rPr>
        <w:t>Bank Certificate and Bank statement clea</w:t>
      </w:r>
      <w:r w:rsidR="001C142C">
        <w:rPr>
          <w:rFonts w:ascii="Arial" w:eastAsia="Times New Roman" w:hAnsi="Arial" w:cs="Arial"/>
          <w:color w:val="333333"/>
        </w:rPr>
        <w:t xml:space="preserve">rly indicating </w:t>
      </w:r>
      <w:r w:rsidR="00864FC5">
        <w:rPr>
          <w:rFonts w:ascii="Arial" w:eastAsia="Times New Roman" w:hAnsi="Arial" w:cs="Arial"/>
          <w:color w:val="333333"/>
        </w:rPr>
        <w:t>the creditworthiness</w:t>
      </w:r>
      <w:r>
        <w:rPr>
          <w:rFonts w:ascii="Arial" w:eastAsia="Times New Roman" w:hAnsi="Arial" w:cs="Arial"/>
          <w:color w:val="333333"/>
        </w:rPr>
        <w:t xml:space="preserve"> </w:t>
      </w:r>
      <w:r w:rsidR="00864FC5">
        <w:rPr>
          <w:rFonts w:ascii="Arial" w:eastAsia="Times New Roman" w:hAnsi="Arial" w:cs="Arial"/>
          <w:color w:val="333333"/>
        </w:rPr>
        <w:t xml:space="preserve">of </w:t>
      </w:r>
      <w:r>
        <w:rPr>
          <w:rFonts w:ascii="Arial" w:eastAsia="Times New Roman" w:hAnsi="Arial" w:cs="Arial"/>
          <w:color w:val="333333"/>
        </w:rPr>
        <w:t xml:space="preserve">the firm/contractor and </w:t>
      </w:r>
      <w:r w:rsidR="00864FC5">
        <w:rPr>
          <w:rFonts w:ascii="Arial" w:eastAsia="Times New Roman" w:hAnsi="Arial" w:cs="Arial"/>
          <w:color w:val="333333"/>
        </w:rPr>
        <w:t xml:space="preserve">a </w:t>
      </w:r>
      <w:r>
        <w:rPr>
          <w:rFonts w:ascii="Arial" w:eastAsia="Times New Roman" w:hAnsi="Arial" w:cs="Arial"/>
          <w:color w:val="333333"/>
        </w:rPr>
        <w:t xml:space="preserve">copy of </w:t>
      </w:r>
      <w:r w:rsidR="00864FC5">
        <w:rPr>
          <w:rFonts w:ascii="Arial" w:eastAsia="Times New Roman" w:hAnsi="Arial" w:cs="Arial"/>
          <w:color w:val="333333"/>
        </w:rPr>
        <w:t>the to-date</w:t>
      </w:r>
      <w:r>
        <w:rPr>
          <w:rFonts w:ascii="Arial" w:eastAsia="Times New Roman" w:hAnsi="Arial" w:cs="Arial"/>
          <w:color w:val="333333"/>
        </w:rPr>
        <w:t xml:space="preserve"> balance sheet may be furnished.</w:t>
      </w:r>
    </w:p>
    <w:p w14:paraId="3F1E1AC0" w14:textId="77777777" w:rsidR="009734B3" w:rsidRDefault="001F6D9A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Detail of any arbitration/litigation or similar proceedings against any Government, Semi Government</w:t>
      </w:r>
      <w:r w:rsidR="009734B3">
        <w:rPr>
          <w:rFonts w:ascii="Arial" w:eastAsia="Times New Roman" w:hAnsi="Arial" w:cs="Arial"/>
          <w:color w:val="333333"/>
        </w:rPr>
        <w:t xml:space="preserve"> Department showing extent, results &amp; present status.</w:t>
      </w:r>
    </w:p>
    <w:p w14:paraId="00F51171" w14:textId="6ED9B80F" w:rsidR="009734B3" w:rsidRDefault="009734B3" w:rsidP="001C14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Undertaking on judicial stamp paper that the firm has never been </w:t>
      </w:r>
      <w:r w:rsidR="00864FC5">
        <w:rPr>
          <w:rFonts w:ascii="Arial" w:eastAsia="Times New Roman" w:hAnsi="Arial" w:cs="Arial"/>
          <w:color w:val="333333"/>
        </w:rPr>
        <w:t>blacklisted</w:t>
      </w:r>
      <w:r>
        <w:rPr>
          <w:rFonts w:ascii="Arial" w:eastAsia="Times New Roman" w:hAnsi="Arial" w:cs="Arial"/>
          <w:color w:val="333333"/>
        </w:rPr>
        <w:t xml:space="preserve"> by any of the Govt or semi Govt </w:t>
      </w:r>
      <w:r w:rsidR="00864FC5">
        <w:rPr>
          <w:rFonts w:ascii="Arial" w:eastAsia="Times New Roman" w:hAnsi="Arial" w:cs="Arial"/>
          <w:color w:val="333333"/>
        </w:rPr>
        <w:t>organizations</w:t>
      </w:r>
      <w:r>
        <w:rPr>
          <w:rFonts w:ascii="Arial" w:eastAsia="Times New Roman" w:hAnsi="Arial" w:cs="Arial"/>
          <w:color w:val="333333"/>
        </w:rPr>
        <w:t>.</w:t>
      </w:r>
    </w:p>
    <w:p w14:paraId="760EEB27" w14:textId="77777777" w:rsidR="00864FC5" w:rsidRDefault="009734B3" w:rsidP="00864FC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Incomplete documents/conditional/telegraphic applications in view of mandatory required documents shall not be entertained, be rejected</w:t>
      </w:r>
      <w:r w:rsidR="00864FC5">
        <w:rPr>
          <w:rFonts w:ascii="Arial" w:eastAsia="Times New Roman" w:hAnsi="Arial" w:cs="Arial"/>
          <w:color w:val="333333"/>
        </w:rPr>
        <w:t>,</w:t>
      </w:r>
      <w:r>
        <w:rPr>
          <w:rFonts w:ascii="Arial" w:eastAsia="Times New Roman" w:hAnsi="Arial" w:cs="Arial"/>
          <w:color w:val="333333"/>
        </w:rPr>
        <w:t xml:space="preserve"> and will not be considered for works. Any concealment </w:t>
      </w:r>
      <w:r w:rsidR="00864FC5">
        <w:rPr>
          <w:rFonts w:ascii="Arial" w:eastAsia="Times New Roman" w:hAnsi="Arial" w:cs="Arial"/>
          <w:color w:val="333333"/>
        </w:rPr>
        <w:t>of</w:t>
      </w:r>
      <w:r>
        <w:rPr>
          <w:rFonts w:ascii="Arial" w:eastAsia="Times New Roman" w:hAnsi="Arial" w:cs="Arial"/>
          <w:color w:val="333333"/>
        </w:rPr>
        <w:t xml:space="preserve"> the information/details mentioned in the application will result in </w:t>
      </w:r>
      <w:r w:rsidR="00864FC5">
        <w:rPr>
          <w:rFonts w:ascii="Arial" w:eastAsia="Times New Roman" w:hAnsi="Arial" w:cs="Arial"/>
          <w:color w:val="333333"/>
        </w:rPr>
        <w:t xml:space="preserve">the </w:t>
      </w:r>
      <w:r>
        <w:rPr>
          <w:rFonts w:ascii="Arial" w:eastAsia="Times New Roman" w:hAnsi="Arial" w:cs="Arial"/>
          <w:color w:val="333333"/>
        </w:rPr>
        <w:t>disqualification of the firm /Contractor.</w:t>
      </w:r>
    </w:p>
    <w:p w14:paraId="60E7C0E4" w14:textId="65E6B1AC" w:rsidR="00864FC5" w:rsidRPr="00864FC5" w:rsidRDefault="00864FC5" w:rsidP="00864FC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  <w:r w:rsidRPr="00864FC5">
        <w:rPr>
          <w:rFonts w:ascii="Arial" w:eastAsia="Times New Roman" w:hAnsi="Arial" w:cs="Arial"/>
          <w:color w:val="333333"/>
        </w:rPr>
        <w:t xml:space="preserve">The additional bid security will sort from the successful bidder </w:t>
      </w:r>
      <w:proofErr w:type="gramStart"/>
      <w:r w:rsidRPr="00864FC5">
        <w:rPr>
          <w:rFonts w:ascii="Arial" w:eastAsia="Times New Roman" w:hAnsi="Arial" w:cs="Arial"/>
          <w:color w:val="333333"/>
        </w:rPr>
        <w:t>in light of</w:t>
      </w:r>
      <w:proofErr w:type="gramEnd"/>
      <w:r w:rsidRPr="00864FC5">
        <w:rPr>
          <w:rFonts w:ascii="Arial" w:eastAsia="Times New Roman" w:hAnsi="Arial" w:cs="Arial"/>
          <w:color w:val="333333"/>
        </w:rPr>
        <w:t xml:space="preserve"> KPPRA Rules. The Shaheed Benazir Bhutto Women University Peshawar may reject any or all bids at any time prior to the acceptance of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864FC5">
        <w:rPr>
          <w:rFonts w:ascii="Arial" w:eastAsia="Times New Roman" w:hAnsi="Arial" w:cs="Arial"/>
          <w:color w:val="333333"/>
        </w:rPr>
        <w:t>bid in accordance with KPPRA</w:t>
      </w:r>
      <w:r w:rsidRPr="00864FC5">
        <w:rPr>
          <w:rFonts w:ascii="Arial" w:hAnsi="Arial" w:cs="Arial"/>
          <w:noProof/>
          <w:sz w:val="20"/>
          <w:szCs w:val="24"/>
        </w:rPr>
        <w:t xml:space="preserve"> Rules. </w:t>
      </w:r>
    </w:p>
    <w:p w14:paraId="1D518974" w14:textId="77777777" w:rsidR="005E2BCB" w:rsidRDefault="005E2BCB" w:rsidP="001C142C">
      <w:pPr>
        <w:pStyle w:val="ListParagraph"/>
        <w:shd w:val="clear" w:color="auto" w:fill="FFFFFF"/>
        <w:spacing w:after="0" w:line="360" w:lineRule="auto"/>
        <w:ind w:left="288"/>
        <w:jc w:val="both"/>
        <w:rPr>
          <w:rFonts w:ascii="Arial" w:eastAsia="Times New Roman" w:hAnsi="Arial" w:cs="Arial"/>
          <w:color w:val="333333"/>
        </w:rPr>
      </w:pPr>
    </w:p>
    <w:p w14:paraId="5BF1DEB4" w14:textId="01AF688E" w:rsidR="00671375" w:rsidRPr="00671375" w:rsidRDefault="00883360" w:rsidP="001C142C">
      <w:pPr>
        <w:spacing w:after="0"/>
        <w:ind w:left="288"/>
        <w:jc w:val="center"/>
        <w:rPr>
          <w:rFonts w:ascii="Arial" w:eastAsia="Times New Roman" w:hAnsi="Arial" w:cs="Arial"/>
          <w:color w:val="333333"/>
        </w:rPr>
      </w:pPr>
      <w:r w:rsidRPr="00BA2308">
        <w:rPr>
          <w:rFonts w:ascii="Arial" w:eastAsia="Times New Roman" w:hAnsi="Arial" w:cs="Arial"/>
          <w:b/>
          <w:bCs/>
          <w:color w:val="333333"/>
        </w:rPr>
        <w:t>PROJECT</w:t>
      </w:r>
      <w:r w:rsidR="00864FC5" w:rsidRPr="00864FC5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864FC5" w:rsidRPr="00BA2308">
        <w:rPr>
          <w:rFonts w:ascii="Arial" w:eastAsia="Times New Roman" w:hAnsi="Arial" w:cs="Arial"/>
          <w:b/>
          <w:bCs/>
          <w:color w:val="333333"/>
        </w:rPr>
        <w:t>DIRECTOR</w:t>
      </w:r>
      <w:r w:rsidRPr="00BA2308">
        <w:rPr>
          <w:rFonts w:ascii="Arial" w:eastAsia="Times New Roman" w:hAnsi="Arial" w:cs="Arial"/>
          <w:b/>
          <w:bCs/>
          <w:color w:val="333333"/>
        </w:rPr>
        <w:t> </w:t>
      </w:r>
      <w:r w:rsidR="00347272" w:rsidRPr="00BA2308">
        <w:rPr>
          <w:rFonts w:ascii="Arial" w:eastAsia="Times New Roman" w:hAnsi="Arial" w:cs="Arial"/>
          <w:color w:val="333333"/>
        </w:rPr>
        <w:br/>
      </w:r>
      <w:r w:rsidR="00671375" w:rsidRPr="00671375">
        <w:rPr>
          <w:rFonts w:ascii="Arial" w:eastAsia="Times New Roman" w:hAnsi="Arial" w:cs="Arial"/>
          <w:color w:val="333333"/>
        </w:rPr>
        <w:t>Shaheed Benazir Bhutto Women University, Peshawar</w:t>
      </w:r>
    </w:p>
    <w:p w14:paraId="68F99567" w14:textId="503B42AF" w:rsidR="00671375" w:rsidRPr="00671375" w:rsidRDefault="00671375" w:rsidP="001C142C">
      <w:pPr>
        <w:spacing w:after="0"/>
        <w:ind w:left="288"/>
        <w:jc w:val="center"/>
        <w:rPr>
          <w:rFonts w:ascii="Arial" w:eastAsia="Times New Roman" w:hAnsi="Arial" w:cs="Arial"/>
          <w:color w:val="333333"/>
        </w:rPr>
      </w:pPr>
      <w:r w:rsidRPr="00671375">
        <w:rPr>
          <w:rFonts w:ascii="Arial" w:eastAsia="Times New Roman" w:hAnsi="Arial" w:cs="Arial"/>
          <w:color w:val="333333"/>
        </w:rPr>
        <w:t xml:space="preserve">Main Campus </w:t>
      </w:r>
      <w:r w:rsidR="00684DC4" w:rsidRPr="00671375">
        <w:rPr>
          <w:rFonts w:ascii="Arial" w:eastAsia="Times New Roman" w:hAnsi="Arial" w:cs="Arial"/>
          <w:color w:val="333333"/>
        </w:rPr>
        <w:t>Charsadda</w:t>
      </w:r>
      <w:r w:rsidRPr="00671375">
        <w:rPr>
          <w:rFonts w:ascii="Arial" w:eastAsia="Times New Roman" w:hAnsi="Arial" w:cs="Arial"/>
          <w:color w:val="333333"/>
        </w:rPr>
        <w:t xml:space="preserve"> Road Larama Peshawar. Khyber </w:t>
      </w:r>
      <w:r w:rsidR="00684DC4">
        <w:rPr>
          <w:rFonts w:ascii="Arial" w:eastAsia="Times New Roman" w:hAnsi="Arial" w:cs="Arial"/>
          <w:color w:val="333333"/>
        </w:rPr>
        <w:t>Pakhtunkhwa</w:t>
      </w:r>
      <w:r w:rsidRPr="00671375">
        <w:rPr>
          <w:rFonts w:ascii="Arial" w:eastAsia="Times New Roman" w:hAnsi="Arial" w:cs="Arial"/>
          <w:color w:val="333333"/>
        </w:rPr>
        <w:t>.</w:t>
      </w:r>
    </w:p>
    <w:p w14:paraId="49E56D7B" w14:textId="414AADA2" w:rsidR="005C689E" w:rsidRPr="007F6EB1" w:rsidRDefault="005C689E" w:rsidP="001C142C">
      <w:pPr>
        <w:spacing w:after="0"/>
        <w:ind w:left="288"/>
        <w:jc w:val="center"/>
        <w:rPr>
          <w:rFonts w:ascii="Arial" w:eastAsia="Times New Roman" w:hAnsi="Arial" w:cs="Arial"/>
          <w:color w:val="333333"/>
        </w:rPr>
      </w:pPr>
    </w:p>
    <w:sectPr w:rsidR="005C689E" w:rsidRPr="007F6EB1" w:rsidSect="0073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974"/>
    <w:multiLevelType w:val="hybridMultilevel"/>
    <w:tmpl w:val="F56C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E7D"/>
    <w:multiLevelType w:val="multilevel"/>
    <w:tmpl w:val="D4F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A44FC"/>
    <w:multiLevelType w:val="multilevel"/>
    <w:tmpl w:val="79DA02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836DB9"/>
    <w:multiLevelType w:val="multilevel"/>
    <w:tmpl w:val="597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F4E21"/>
    <w:multiLevelType w:val="hybridMultilevel"/>
    <w:tmpl w:val="C1D6BEF8"/>
    <w:lvl w:ilvl="0" w:tplc="65C22A8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3467"/>
    <w:multiLevelType w:val="multilevel"/>
    <w:tmpl w:val="0B1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0759441">
    <w:abstractNumId w:val="1"/>
  </w:num>
  <w:num w:numId="2" w16cid:durableId="588854500">
    <w:abstractNumId w:val="2"/>
  </w:num>
  <w:num w:numId="3" w16cid:durableId="546450371">
    <w:abstractNumId w:val="5"/>
  </w:num>
  <w:num w:numId="4" w16cid:durableId="1010257651">
    <w:abstractNumId w:val="3"/>
  </w:num>
  <w:num w:numId="5" w16cid:durableId="1383168454">
    <w:abstractNumId w:val="4"/>
  </w:num>
  <w:num w:numId="6" w16cid:durableId="139966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72"/>
    <w:rsid w:val="0005346F"/>
    <w:rsid w:val="00075D4C"/>
    <w:rsid w:val="0007761B"/>
    <w:rsid w:val="00134BAB"/>
    <w:rsid w:val="00170EBD"/>
    <w:rsid w:val="001C142C"/>
    <w:rsid w:val="001F6D9A"/>
    <w:rsid w:val="002356FB"/>
    <w:rsid w:val="00256468"/>
    <w:rsid w:val="00262B55"/>
    <w:rsid w:val="002636F4"/>
    <w:rsid w:val="002C5EEA"/>
    <w:rsid w:val="002E6777"/>
    <w:rsid w:val="00347272"/>
    <w:rsid w:val="003C071C"/>
    <w:rsid w:val="00436C3B"/>
    <w:rsid w:val="005C689E"/>
    <w:rsid w:val="005E2BCB"/>
    <w:rsid w:val="006453E5"/>
    <w:rsid w:val="00671375"/>
    <w:rsid w:val="00684DC4"/>
    <w:rsid w:val="0073234D"/>
    <w:rsid w:val="007A43A7"/>
    <w:rsid w:val="007B7C12"/>
    <w:rsid w:val="007F6EB1"/>
    <w:rsid w:val="00815882"/>
    <w:rsid w:val="00864FC5"/>
    <w:rsid w:val="00883360"/>
    <w:rsid w:val="00892673"/>
    <w:rsid w:val="009114F6"/>
    <w:rsid w:val="00961B51"/>
    <w:rsid w:val="009734B3"/>
    <w:rsid w:val="009973A6"/>
    <w:rsid w:val="009C1CA7"/>
    <w:rsid w:val="00A24623"/>
    <w:rsid w:val="00A32AB2"/>
    <w:rsid w:val="00A852FE"/>
    <w:rsid w:val="00A87B4E"/>
    <w:rsid w:val="00B760F6"/>
    <w:rsid w:val="00BA2308"/>
    <w:rsid w:val="00BC7947"/>
    <w:rsid w:val="00CC1586"/>
    <w:rsid w:val="00D4076B"/>
    <w:rsid w:val="00DC0D15"/>
    <w:rsid w:val="00E244EC"/>
    <w:rsid w:val="00E30331"/>
    <w:rsid w:val="00E66CB0"/>
    <w:rsid w:val="00E71459"/>
    <w:rsid w:val="00EA7CAE"/>
    <w:rsid w:val="00EE731F"/>
    <w:rsid w:val="00F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D4E9"/>
  <w15:chartTrackingRefBased/>
  <w15:docId w15:val="{EC4B5A69-AD02-42EF-B237-CA191750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272"/>
    <w:rPr>
      <w:b/>
      <w:bCs/>
    </w:rPr>
  </w:style>
  <w:style w:type="paragraph" w:styleId="ListParagraph">
    <w:name w:val="List Paragraph"/>
    <w:basedOn w:val="Normal"/>
    <w:uiPriority w:val="34"/>
    <w:qFormat/>
    <w:rsid w:val="00F47778"/>
    <w:pPr>
      <w:ind w:left="720"/>
      <w:contextualSpacing/>
    </w:pPr>
  </w:style>
  <w:style w:type="table" w:styleId="TableGrid">
    <w:name w:val="Table Grid"/>
    <w:basedOn w:val="TableNormal"/>
    <w:uiPriority w:val="39"/>
    <w:rsid w:val="0073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Director</dc:creator>
  <cp:keywords/>
  <dc:description/>
  <cp:lastModifiedBy>Sami Ullah</cp:lastModifiedBy>
  <cp:revision>5</cp:revision>
  <cp:lastPrinted>2022-11-30T07:29:00Z</cp:lastPrinted>
  <dcterms:created xsi:type="dcterms:W3CDTF">2022-11-25T06:49:00Z</dcterms:created>
  <dcterms:modified xsi:type="dcterms:W3CDTF">2022-11-30T14:51:00Z</dcterms:modified>
</cp:coreProperties>
</file>